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CE5AB0" w:rsidTr="00D93727">
        <w:trPr>
          <w:trHeight w:val="3770"/>
        </w:trPr>
        <w:tc>
          <w:tcPr>
            <w:tcW w:w="11610" w:type="dxa"/>
            <w:shd w:val="clear" w:color="auto" w:fill="C2D69B" w:themeFill="accent3" w:themeFillTint="99"/>
          </w:tcPr>
          <w:p w:rsidR="00CE5AB0" w:rsidRDefault="00CE5AB0" w:rsidP="00D93727">
            <w:pPr>
              <w:widowControl w:val="0"/>
              <w:shd w:val="clear" w:color="auto" w:fill="C2D69B"/>
              <w:spacing w:before="8"/>
              <w:ind w:left="455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PLEASE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3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READ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4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THE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3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  <w:u w:val="single" w:color="000000"/>
              </w:rPr>
              <w:t>FOLLOWING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5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ELIGIBILITY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3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REQUIREMENTS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3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PRIOR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4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TO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5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APPLYING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4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1"/>
                <w:sz w:val="23"/>
                <w:szCs w:val="23"/>
                <w:u w:val="single" w:color="000000"/>
              </w:rPr>
              <w:t>FOR</w:t>
            </w:r>
            <w:r w:rsidRPr="00CE5AB0">
              <w:rPr>
                <w:rFonts w:ascii="Arial Narrow" w:eastAsia="Arial Narrow" w:hAnsi="Arial Narrow" w:cs="Arial Narrow"/>
                <w:b/>
                <w:bCs/>
                <w:spacing w:val="-4"/>
                <w:sz w:val="23"/>
                <w:szCs w:val="23"/>
                <w:u w:val="single" w:color="000000"/>
              </w:rPr>
              <w:t xml:space="preserve"> </w:t>
            </w:r>
            <w:r w:rsidRPr="00CE5AB0">
              <w:rPr>
                <w:rFonts w:ascii="Arial Narrow" w:eastAsia="Arial Narrow" w:hAnsi="Arial Narrow" w:cs="Arial Narrow"/>
                <w:b/>
                <w:bCs/>
                <w:sz w:val="23"/>
                <w:szCs w:val="23"/>
                <w:u w:val="single" w:color="000000"/>
              </w:rPr>
              <w:t>REGISTRATION</w:t>
            </w:r>
          </w:p>
          <w:p w:rsidR="00CE5AB0" w:rsidRPr="000C782B" w:rsidRDefault="00CE5AB0" w:rsidP="00CE5AB0">
            <w:pPr>
              <w:widowControl w:val="0"/>
              <w:shd w:val="clear" w:color="auto" w:fill="C2D69B"/>
              <w:spacing w:before="8"/>
              <w:ind w:left="455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CE5AB0" w:rsidRPr="00A25719" w:rsidRDefault="00CE5AB0" w:rsidP="00CE5AB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A25719">
              <w:rPr>
                <w:rFonts w:ascii="Arial Narrow" w:hAnsi="Arial Narrow" w:cs="Arial"/>
                <w:sz w:val="18"/>
                <w:szCs w:val="18"/>
              </w:rPr>
              <w:t xml:space="preserve">The chemical composition limits for cladding and core alloys must be registered with The Aluminum Association. </w:t>
            </w:r>
          </w:p>
          <w:p w:rsidR="00CE5AB0" w:rsidRPr="00A25719" w:rsidRDefault="00CE5AB0" w:rsidP="00CE5AB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A25719">
              <w:rPr>
                <w:rFonts w:ascii="Arial Narrow" w:hAnsi="Arial Narrow" w:cs="Arial"/>
                <w:sz w:val="18"/>
                <w:szCs w:val="18"/>
              </w:rPr>
              <w:t>The clad product shall be offered for sale</w:t>
            </w:r>
            <w:r w:rsidRPr="00D93727">
              <w:rPr>
                <w:rFonts w:ascii="Arial Narrow" w:hAnsi="Arial Narrow" w:cs="Arial"/>
                <w:sz w:val="18"/>
                <w:szCs w:val="18"/>
                <w:vertAlign w:val="superscript"/>
              </w:rPr>
              <w:t>1</w:t>
            </w:r>
            <w:r w:rsidRPr="00A25719">
              <w:rPr>
                <w:rFonts w:ascii="Arial Narrow" w:hAnsi="Arial Narrow" w:cs="Arial"/>
                <w:sz w:val="18"/>
                <w:szCs w:val="18"/>
              </w:rPr>
              <w:t xml:space="preserve"> currently and shall have been sold within the 12 months immediately preceding the date of registration request, in both cases in commercial quantities</w:t>
            </w:r>
            <w:r w:rsidRPr="00D93727">
              <w:rPr>
                <w:rFonts w:ascii="Arial Narrow" w:hAnsi="Arial Narrow" w:cs="Arial"/>
                <w:sz w:val="18"/>
                <w:szCs w:val="18"/>
                <w:vertAlign w:val="superscript"/>
              </w:rPr>
              <w:t>2</w:t>
            </w:r>
            <w:r w:rsidRPr="00A25719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CE5AB0" w:rsidRPr="00A25719" w:rsidRDefault="00CE5AB0" w:rsidP="00CE5AB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A25719">
              <w:rPr>
                <w:rFonts w:ascii="Arial Narrow" w:hAnsi="Arial Narrow" w:cs="Arial"/>
                <w:sz w:val="18"/>
                <w:szCs w:val="18"/>
              </w:rPr>
              <w:t>Sufficient information must be submitted to designate the product in accordance with excising practices.</w:t>
            </w:r>
          </w:p>
          <w:p w:rsidR="00CE5AB0" w:rsidRDefault="00CE5AB0" w:rsidP="00CE5AB0">
            <w:pPr>
              <w:rPr>
                <w:rFonts w:cs="Arial"/>
                <w:sz w:val="20"/>
                <w:szCs w:val="20"/>
              </w:rPr>
            </w:pPr>
          </w:p>
          <w:p w:rsidR="00CE5AB0" w:rsidRDefault="00CE5AB0" w:rsidP="000C782B">
            <w:pPr>
              <w:ind w:left="72"/>
              <w:rPr>
                <w:rFonts w:ascii="Arial Narrow" w:hAnsi="Arial Narrow" w:cs="Arial"/>
                <w:sz w:val="18"/>
                <w:szCs w:val="18"/>
              </w:rPr>
            </w:pPr>
            <w:r w:rsidRPr="00A25719">
              <w:rPr>
                <w:rFonts w:ascii="Arial Narrow" w:hAnsi="Arial Narrow" w:cs="Arial"/>
                <w:sz w:val="18"/>
                <w:szCs w:val="18"/>
              </w:rPr>
              <w:t>For detailed information on the registration rules and procedures, refer to the registration record, “Components of Clad Aluminum Alloy Products” (Light Green Sheets).</w:t>
            </w:r>
          </w:p>
          <w:p w:rsidR="00A25719" w:rsidRDefault="00A25719" w:rsidP="00CE5AB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A25719" w:rsidRPr="00A25719" w:rsidRDefault="00840D23" w:rsidP="00CE5AB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8C7E60" wp14:editId="26D8F26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6349</wp:posOffset>
                      </wp:positionV>
                      <wp:extent cx="2458720" cy="0"/>
                      <wp:effectExtent l="0" t="0" r="177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8720" cy="0"/>
                              </a:xfrm>
                              <a:prstGeom prst="line">
                                <a:avLst/>
                              </a:prstGeom>
                              <a:ln w="15875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.5pt" to="197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" strokecolor="black [3213]" strokeweight="1.25pt">
                      <v:stroke linestyle="thickThin"/>
                      <o:lock v:ext="edit" shapetype="f"/>
                    </v:line>
                  </w:pict>
                </mc:Fallback>
              </mc:AlternateContent>
            </w:r>
          </w:p>
          <w:p w:rsidR="00A25719" w:rsidRPr="00680061" w:rsidRDefault="00A25719" w:rsidP="00A25719">
            <w:pPr>
              <w:pStyle w:val="BodyText"/>
              <w:widowControl/>
              <w:numPr>
                <w:ilvl w:val="0"/>
                <w:numId w:val="3"/>
              </w:numPr>
              <w:shd w:val="clear" w:color="auto" w:fill="C2D69B" w:themeFill="accent3" w:themeFillTint="99"/>
              <w:tabs>
                <w:tab w:val="clear" w:pos="360"/>
                <w:tab w:val="num" w:pos="554"/>
              </w:tabs>
              <w:suppressAutoHyphens/>
              <w:spacing w:before="0" w:line="200" w:lineRule="exact"/>
              <w:ind w:left="4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Such sales </w:t>
            </w:r>
            <w:r w:rsidRPr="00680061">
              <w:rPr>
                <w:b/>
                <w:i/>
                <w:sz w:val="16"/>
              </w:rPr>
              <w:t xml:space="preserve">shall have been made to external users/customers (i.e. internal </w:t>
            </w:r>
            <w:r>
              <w:rPr>
                <w:b/>
                <w:i/>
                <w:sz w:val="16"/>
              </w:rPr>
              <w:t xml:space="preserve">use and/or transfer of a clad product within a company does not </w:t>
            </w:r>
            <w:r w:rsidRPr="00680061">
              <w:rPr>
                <w:b/>
                <w:i/>
                <w:sz w:val="16"/>
              </w:rPr>
              <w:t>meet the stated criteria)</w:t>
            </w:r>
            <w:r>
              <w:rPr>
                <w:b/>
                <w:i/>
                <w:sz w:val="16"/>
              </w:rPr>
              <w:t>.</w:t>
            </w:r>
          </w:p>
          <w:p w:rsidR="00A25719" w:rsidRPr="00680061" w:rsidRDefault="00A25719" w:rsidP="00A25719">
            <w:pPr>
              <w:pStyle w:val="BodyText"/>
              <w:widowControl/>
              <w:numPr>
                <w:ilvl w:val="0"/>
                <w:numId w:val="3"/>
              </w:numPr>
              <w:shd w:val="clear" w:color="auto" w:fill="C2D69B" w:themeFill="accent3" w:themeFillTint="99"/>
              <w:tabs>
                <w:tab w:val="clear" w:pos="360"/>
                <w:tab w:val="num" w:pos="554"/>
              </w:tabs>
              <w:suppressAutoHyphens/>
              <w:spacing w:before="0" w:line="200" w:lineRule="exact"/>
              <w:ind w:left="464"/>
              <w:rPr>
                <w:b/>
                <w:i/>
                <w:sz w:val="16"/>
              </w:rPr>
            </w:pPr>
            <w:r w:rsidRPr="00680061">
              <w:rPr>
                <w:b/>
                <w:i/>
                <w:sz w:val="16"/>
              </w:rPr>
              <w:t>Guidelines for compliance with Commercial Quantity:</w:t>
            </w:r>
          </w:p>
          <w:p w:rsidR="00A25719" w:rsidRPr="00680061" w:rsidRDefault="00A25719" w:rsidP="00A25719">
            <w:pPr>
              <w:pStyle w:val="BodyText"/>
              <w:widowControl/>
              <w:numPr>
                <w:ilvl w:val="0"/>
                <w:numId w:val="2"/>
              </w:numPr>
              <w:shd w:val="clear" w:color="auto" w:fill="C2D69B" w:themeFill="accent3" w:themeFillTint="99"/>
              <w:suppressAutoHyphens/>
              <w:spacing w:before="0" w:line="200" w:lineRule="exact"/>
              <w:ind w:left="4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The clad product </w:t>
            </w:r>
            <w:r w:rsidRPr="00680061">
              <w:rPr>
                <w:b/>
                <w:i/>
                <w:sz w:val="16"/>
              </w:rPr>
              <w:t>has undergone bona fide mill production and is NOT a “laboratory” scale volume.</w:t>
            </w:r>
            <w:r w:rsidR="00126CE6">
              <w:rPr>
                <w:b/>
                <w:i/>
                <w:sz w:val="16"/>
              </w:rPr>
              <w:t xml:space="preserve"> </w:t>
            </w:r>
          </w:p>
          <w:p w:rsidR="00A25719" w:rsidRPr="00680061" w:rsidRDefault="00A25719" w:rsidP="00A25719">
            <w:pPr>
              <w:pStyle w:val="BodyText"/>
              <w:widowControl/>
              <w:numPr>
                <w:ilvl w:val="0"/>
                <w:numId w:val="2"/>
              </w:numPr>
              <w:shd w:val="clear" w:color="auto" w:fill="C2D69B" w:themeFill="accent3" w:themeFillTint="99"/>
              <w:suppressAutoHyphens/>
              <w:spacing w:before="0" w:line="200" w:lineRule="exact"/>
              <w:ind w:left="4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The clad product </w:t>
            </w:r>
            <w:r w:rsidRPr="00680061">
              <w:rPr>
                <w:b/>
                <w:i/>
                <w:sz w:val="16"/>
              </w:rPr>
              <w:t>is cast and fabricated in standar</w:t>
            </w:r>
            <w:r>
              <w:rPr>
                <w:b/>
                <w:i/>
                <w:sz w:val="16"/>
              </w:rPr>
              <w:t>d production facilities</w:t>
            </w:r>
            <w:r w:rsidRPr="00680061">
              <w:rPr>
                <w:b/>
                <w:i/>
                <w:sz w:val="16"/>
              </w:rPr>
              <w:t xml:space="preserve"> and is NOT a one-time production.</w:t>
            </w:r>
          </w:p>
          <w:p w:rsidR="00A25719" w:rsidRPr="00680061" w:rsidRDefault="00A25719" w:rsidP="00A25719">
            <w:pPr>
              <w:pStyle w:val="BodyText"/>
              <w:widowControl/>
              <w:numPr>
                <w:ilvl w:val="0"/>
                <w:numId w:val="2"/>
              </w:numPr>
              <w:shd w:val="clear" w:color="auto" w:fill="C2D69B" w:themeFill="accent3" w:themeFillTint="99"/>
              <w:suppressAutoHyphens/>
              <w:spacing w:before="0" w:line="200" w:lineRule="exact"/>
              <w:ind w:left="464"/>
              <w:rPr>
                <w:b/>
                <w:i/>
                <w:sz w:val="16"/>
              </w:rPr>
            </w:pPr>
            <w:r w:rsidRPr="00680061">
              <w:rPr>
                <w:b/>
                <w:i/>
                <w:sz w:val="16"/>
              </w:rPr>
              <w:t>There is an expected and ongoing commerc</w:t>
            </w:r>
            <w:r>
              <w:rPr>
                <w:b/>
                <w:i/>
                <w:sz w:val="16"/>
              </w:rPr>
              <w:t>ial demand and/or need for the clad product.</w:t>
            </w:r>
          </w:p>
          <w:p w:rsidR="00CE5AB0" w:rsidRPr="00D93727" w:rsidRDefault="00A25719" w:rsidP="00D93727">
            <w:pPr>
              <w:pStyle w:val="TableParagraph"/>
              <w:numPr>
                <w:ilvl w:val="0"/>
                <w:numId w:val="4"/>
              </w:numPr>
              <w:shd w:val="clear" w:color="auto" w:fill="C2D69B" w:themeFill="accent3" w:themeFillTint="99"/>
              <w:spacing w:line="251" w:lineRule="auto"/>
              <w:ind w:left="734" w:right="554" w:hanging="270"/>
              <w:rPr>
                <w:rFonts w:ascii="Arial Narrow" w:eastAsia="Arial Narrow" w:hAnsi="Arial Narrow" w:cs="Arial Narrow"/>
                <w:b/>
                <w:spacing w:val="-1"/>
                <w:sz w:val="17"/>
                <w:szCs w:val="17"/>
              </w:rPr>
            </w:pPr>
            <w:r w:rsidRPr="00680061">
              <w:rPr>
                <w:rFonts w:ascii="Arial Narrow" w:hAnsi="Arial Narrow"/>
                <w:b/>
                <w:i/>
                <w:sz w:val="16"/>
              </w:rPr>
              <w:t xml:space="preserve">The 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clad product </w:t>
            </w:r>
            <w:r w:rsidRPr="00680061">
              <w:rPr>
                <w:rFonts w:ascii="Arial Narrow" w:hAnsi="Arial Narrow"/>
                <w:b/>
                <w:i/>
                <w:sz w:val="16"/>
              </w:rPr>
              <w:t xml:space="preserve">must be purchased and sold in a standard business context, which indicates that the 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product </w:t>
            </w:r>
            <w:r w:rsidRPr="00680061">
              <w:rPr>
                <w:rFonts w:ascii="Arial Narrow" w:hAnsi="Arial Narrow"/>
                <w:b/>
                <w:i/>
                <w:sz w:val="16"/>
              </w:rPr>
              <w:t>is actually “sold” and not “given away” for uses such as promotional evaluations.</w:t>
            </w:r>
          </w:p>
        </w:tc>
      </w:tr>
      <w:tr w:rsidR="00CE5AB0" w:rsidTr="003B72ED">
        <w:trPr>
          <w:trHeight w:val="9440"/>
        </w:trPr>
        <w:tc>
          <w:tcPr>
            <w:tcW w:w="11610" w:type="dxa"/>
          </w:tcPr>
          <w:p w:rsidR="00CE5AB0" w:rsidRDefault="000C782B">
            <w:r>
              <w:t xml:space="preserve"> </w:t>
            </w:r>
          </w:p>
          <w:p w:rsidR="000C782B" w:rsidRDefault="000C782B" w:rsidP="000C782B">
            <w:pPr>
              <w:jc w:val="center"/>
              <w:rPr>
                <w:rFonts w:ascii="Arial" w:hAnsi="Arial" w:cs="Arial"/>
                <w:b/>
              </w:rPr>
            </w:pPr>
            <w:r w:rsidRPr="000C782B">
              <w:rPr>
                <w:rFonts w:ascii="Arial" w:hAnsi="Arial" w:cs="Arial"/>
                <w:b/>
              </w:rPr>
              <w:t>Clad Aluminum Alloy Product Registration Request</w:t>
            </w:r>
          </w:p>
          <w:p w:rsidR="000C782B" w:rsidRDefault="000C782B" w:rsidP="000C782B">
            <w:pPr>
              <w:jc w:val="center"/>
              <w:rPr>
                <w:rFonts w:ascii="Arial" w:hAnsi="Arial" w:cs="Arial"/>
                <w:i/>
              </w:rPr>
            </w:pPr>
          </w:p>
          <w:p w:rsidR="000D499E" w:rsidRPr="000D499E" w:rsidRDefault="000D499E" w:rsidP="000C7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471" w:rsidRPr="009D0471" w:rsidRDefault="009D0471" w:rsidP="000C782B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767FF1">
              <w:rPr>
                <w:rFonts w:ascii="Arial" w:hAnsi="Arial" w:cs="Arial"/>
                <w:b/>
                <w:sz w:val="20"/>
                <w:szCs w:val="20"/>
              </w:rPr>
              <w:t>Please submit your registration request to:</w:t>
            </w:r>
            <w:r w:rsidRPr="009D04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C782B" w:rsidRPr="000C782B" w:rsidRDefault="000C782B" w:rsidP="000C782B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0C782B">
              <w:rPr>
                <w:rFonts w:ascii="Arial" w:hAnsi="Arial" w:cs="Arial"/>
                <w:sz w:val="20"/>
                <w:szCs w:val="20"/>
              </w:rPr>
              <w:t xml:space="preserve">Standards and Technology Department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C782B">
              <w:rPr>
                <w:rFonts w:ascii="Arial" w:hAnsi="Arial" w:cs="Arial"/>
                <w:sz w:val="20"/>
                <w:szCs w:val="20"/>
              </w:rPr>
              <w:t xml:space="preserve">            Date: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488A">
              <w:rPr>
                <w:rFonts w:ascii="Arial" w:hAnsi="Arial" w:cs="Arial"/>
                <w:sz w:val="20"/>
                <w:szCs w:val="20"/>
              </w:rPr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78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782B" w:rsidRPr="000C782B" w:rsidRDefault="002A631E" w:rsidP="000C782B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0C782B" w:rsidRPr="000C782B">
                <w:rPr>
                  <w:rStyle w:val="Hyperlink"/>
                  <w:rFonts w:ascii="Arial" w:hAnsi="Arial" w:cs="Arial"/>
                  <w:sz w:val="20"/>
                  <w:szCs w:val="20"/>
                </w:rPr>
                <w:t>standards@aluminum.org</w:t>
              </w:r>
            </w:hyperlink>
          </w:p>
          <w:p w:rsidR="000C782B" w:rsidRPr="000C782B" w:rsidRDefault="000C782B" w:rsidP="000C782B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0C782B">
              <w:rPr>
                <w:rFonts w:ascii="Arial" w:hAnsi="Arial" w:cs="Arial"/>
                <w:sz w:val="20"/>
                <w:szCs w:val="20"/>
              </w:rPr>
              <w:t>The Aluminum Association, Inc.</w:t>
            </w:r>
          </w:p>
          <w:p w:rsidR="000C782B" w:rsidRPr="000C782B" w:rsidRDefault="002A631E" w:rsidP="000C782B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 Crystal Drive</w:t>
            </w:r>
            <w:r w:rsidR="000C782B" w:rsidRPr="000C782B">
              <w:rPr>
                <w:rFonts w:ascii="Arial" w:hAnsi="Arial" w:cs="Arial"/>
                <w:sz w:val="20"/>
                <w:szCs w:val="20"/>
              </w:rPr>
              <w:t xml:space="preserve">, Suite </w:t>
            </w: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  <w:p w:rsidR="000C782B" w:rsidRDefault="000C782B" w:rsidP="000C782B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0C782B">
              <w:rPr>
                <w:rFonts w:ascii="Arial" w:hAnsi="Arial" w:cs="Arial"/>
                <w:sz w:val="20"/>
                <w:szCs w:val="20"/>
              </w:rPr>
              <w:t>Arlington, VA 2220</w:t>
            </w:r>
            <w:r w:rsidR="002A631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A1A79" w:rsidRDefault="00BA1A79" w:rsidP="000C782B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BA1A79" w:rsidRPr="00BA1A79" w:rsidRDefault="00BA1A79" w:rsidP="00BA1A7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A79" w:rsidRPr="00BA1A79" w:rsidRDefault="00CF488A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Name of Company)"/>
                  </w:textInput>
                </w:ffData>
              </w:fldChar>
            </w:r>
            <w:bookmarkStart w:id="1" w:name="Text3"/>
            <w:r w:rsidR="00BA1A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BA1A79">
              <w:rPr>
                <w:rFonts w:ascii="Arial" w:hAnsi="Arial" w:cs="Arial"/>
                <w:noProof/>
                <w:sz w:val="20"/>
                <w:szCs w:val="20"/>
              </w:rPr>
              <w:t>(Name of Company)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A1A79" w:rsidRPr="00BA1A79">
              <w:rPr>
                <w:rFonts w:ascii="Arial" w:hAnsi="Arial" w:cs="Arial"/>
                <w:sz w:val="20"/>
                <w:szCs w:val="20"/>
              </w:rPr>
              <w:t xml:space="preserve"> wishes to register </w:t>
            </w:r>
            <w:r w:rsidR="00DC603C">
              <w:rPr>
                <w:rFonts w:ascii="Arial" w:hAnsi="Arial" w:cs="Arial"/>
                <w:sz w:val="20"/>
                <w:szCs w:val="20"/>
              </w:rPr>
              <w:t>(</w:t>
            </w:r>
            <w:r w:rsidRPr="00BA1A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lad Product"/>
                  </w:textInput>
                </w:ffData>
              </w:fldChar>
            </w:r>
            <w:bookmarkStart w:id="3" w:name="Text4"/>
            <w:r w:rsidR="00BA1A79" w:rsidRPr="00BA1A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1A79">
              <w:rPr>
                <w:rFonts w:ascii="Arial" w:hAnsi="Arial" w:cs="Arial"/>
                <w:sz w:val="20"/>
                <w:szCs w:val="20"/>
              </w:rPr>
            </w:r>
            <w:r w:rsidRPr="00BA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1A79" w:rsidRPr="00BA1A79">
              <w:rPr>
                <w:rFonts w:ascii="Arial" w:hAnsi="Arial" w:cs="Arial"/>
                <w:sz w:val="20"/>
                <w:szCs w:val="20"/>
              </w:rPr>
              <w:t>Clad Product</w:t>
            </w:r>
            <w:r w:rsidRPr="00BA1A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DC603C">
              <w:rPr>
                <w:rFonts w:ascii="Arial" w:hAnsi="Arial" w:cs="Arial"/>
                <w:sz w:val="20"/>
                <w:szCs w:val="20"/>
              </w:rPr>
              <w:t>)</w:t>
            </w:r>
            <w:r w:rsidR="00BA1A79" w:rsidRPr="00BA1A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A1A79" w:rsidRPr="00BA1A79" w:rsidRDefault="00BA1A79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BA1A79" w:rsidRPr="000C782B" w:rsidRDefault="00BA1A79" w:rsidP="000C782B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0C782B" w:rsidRDefault="000C782B" w:rsidP="000C782B">
            <w:pPr>
              <w:ind w:left="162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732" w:type="dxa"/>
              <w:tblInd w:w="405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990"/>
              <w:gridCol w:w="990"/>
              <w:gridCol w:w="2610"/>
              <w:gridCol w:w="1012"/>
              <w:gridCol w:w="900"/>
              <w:gridCol w:w="900"/>
              <w:gridCol w:w="900"/>
            </w:tblGrid>
            <w:tr w:rsidR="00EA57B7" w:rsidTr="00AF6875">
              <w:tc>
                <w:tcPr>
                  <w:tcW w:w="2430" w:type="dxa"/>
                  <w:vMerge w:val="restart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Designation</w:t>
                  </w:r>
                </w:p>
              </w:tc>
              <w:tc>
                <w:tcPr>
                  <w:tcW w:w="1980" w:type="dxa"/>
                  <w:gridSpan w:val="2"/>
                  <w:vMerge w:val="restart"/>
                  <w:vAlign w:val="center"/>
                </w:tcPr>
                <w:p w:rsid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Component</w:t>
                  </w:r>
                </w:p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Alloys</w:t>
                  </w:r>
                </w:p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(1)</w:t>
                  </w:r>
                </w:p>
              </w:tc>
              <w:tc>
                <w:tcPr>
                  <w:tcW w:w="2610" w:type="dxa"/>
                  <w:vMerge w:val="restart"/>
                  <w:vAlign w:val="center"/>
                </w:tcPr>
                <w:p w:rsid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Total Thickness</w:t>
                  </w:r>
                </w:p>
                <w:p w:rsid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of Composite Product </w:t>
                  </w:r>
                </w:p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In.</w:t>
                  </w:r>
                </w:p>
              </w:tc>
              <w:tc>
                <w:tcPr>
                  <w:tcW w:w="1012" w:type="dxa"/>
                  <w:vMerge w:val="restart"/>
                  <w:vAlign w:val="center"/>
                </w:tcPr>
                <w:p w:rsidR="0047662E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Sides</w:t>
                  </w:r>
                </w:p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Clad</w:t>
                  </w:r>
                </w:p>
              </w:tc>
              <w:tc>
                <w:tcPr>
                  <w:tcW w:w="2700" w:type="dxa"/>
                  <w:gridSpan w:val="3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Cladding Thickness per Side</w:t>
                  </w:r>
                </w:p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(Percent of Composite Thickness)</w:t>
                  </w:r>
                </w:p>
              </w:tc>
            </w:tr>
            <w:tr w:rsidR="00EA57B7" w:rsidTr="00AF6875">
              <w:trPr>
                <w:trHeight w:val="359"/>
              </w:trPr>
              <w:tc>
                <w:tcPr>
                  <w:tcW w:w="2430" w:type="dxa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2610" w:type="dxa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2" w:type="dxa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Nominal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Average (2)</w:t>
                  </w:r>
                </w:p>
              </w:tc>
            </w:tr>
            <w:tr w:rsidR="0047662E" w:rsidTr="00AF6875">
              <w:trPr>
                <w:trHeight w:val="440"/>
              </w:trPr>
              <w:tc>
                <w:tcPr>
                  <w:tcW w:w="2430" w:type="dxa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Core</w:t>
                  </w:r>
                </w:p>
              </w:tc>
              <w:tc>
                <w:tcPr>
                  <w:tcW w:w="990" w:type="dxa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Cladding</w:t>
                  </w:r>
                </w:p>
              </w:tc>
              <w:tc>
                <w:tcPr>
                  <w:tcW w:w="2610" w:type="dxa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2" w:type="dxa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900" w:type="dxa"/>
                  <w:vAlign w:val="center"/>
                </w:tcPr>
                <w:p w:rsidR="00BA1A79" w:rsidRPr="00EA57B7" w:rsidRDefault="00BA1A79" w:rsidP="00EA57B7">
                  <w:pPr>
                    <w:jc w:val="center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EA57B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max</w:t>
                  </w:r>
                </w:p>
              </w:tc>
            </w:tr>
            <w:tr w:rsidR="00EA57B7" w:rsidTr="00AF6875">
              <w:trPr>
                <w:trHeight w:val="719"/>
              </w:trPr>
              <w:tc>
                <w:tcPr>
                  <w:tcW w:w="2430" w:type="dxa"/>
                </w:tcPr>
                <w:p w:rsidR="0047662E" w:rsidRDefault="0047662E" w:rsidP="00BA1A79">
                  <w:pPr>
                    <w:rPr>
                      <w:rFonts w:ascii="Arial" w:hAnsi="Arial" w:cs="Arial"/>
                      <w:b/>
                    </w:rPr>
                  </w:pPr>
                </w:p>
                <w:p w:rsidR="00BA1A79" w:rsidRPr="0047662E" w:rsidRDefault="00CF488A" w:rsidP="00EA57B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4" w:name="Text15"/>
                  <w:r w:rsidR="00EA57B7"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4"/>
                </w:p>
              </w:tc>
              <w:tc>
                <w:tcPr>
                  <w:tcW w:w="990" w:type="dxa"/>
                  <w:vAlign w:val="center"/>
                </w:tcPr>
                <w:p w:rsidR="00BA1A79" w:rsidRPr="00EA57B7" w:rsidRDefault="00CF488A" w:rsidP="00EA57B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EA57B7">
                    <w:rPr>
                      <w:rFonts w:ascii="Arial" w:hAnsi="Arial" w:cs="Arial"/>
                      <w:b/>
                    </w:rPr>
                    <w:instrText xml:space="preserve"> </w:instrText>
                  </w:r>
                  <w:bookmarkStart w:id="5" w:name="Text16"/>
                  <w:r w:rsidR="00EA57B7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5"/>
                </w:p>
              </w:tc>
              <w:tc>
                <w:tcPr>
                  <w:tcW w:w="990" w:type="dxa"/>
                  <w:vAlign w:val="center"/>
                </w:tcPr>
                <w:p w:rsidR="00BA1A79" w:rsidRPr="00EA57B7" w:rsidRDefault="00CF488A" w:rsidP="00EA57B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6" w:name="Text17"/>
                  <w:r w:rsidR="00EA57B7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6"/>
                </w:p>
              </w:tc>
              <w:tc>
                <w:tcPr>
                  <w:tcW w:w="2610" w:type="dxa"/>
                  <w:vAlign w:val="center"/>
                </w:tcPr>
                <w:p w:rsidR="00BA1A79" w:rsidRPr="00EA57B7" w:rsidRDefault="00CF488A" w:rsidP="00EA57B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7" w:name="Text18"/>
                  <w:r w:rsidR="00EA57B7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7"/>
                </w:p>
              </w:tc>
              <w:tc>
                <w:tcPr>
                  <w:tcW w:w="1012" w:type="dxa"/>
                  <w:vAlign w:val="center"/>
                </w:tcPr>
                <w:p w:rsidR="00BA1A79" w:rsidRPr="00EA57B7" w:rsidRDefault="00CF488A" w:rsidP="00EA57B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8" w:name="Text19"/>
                  <w:r w:rsidR="00EA57B7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  <w:tc>
                <w:tcPr>
                  <w:tcW w:w="900" w:type="dxa"/>
                  <w:vAlign w:val="center"/>
                </w:tcPr>
                <w:p w:rsidR="00BA1A79" w:rsidRDefault="00CF488A" w:rsidP="00EA57B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9" w:name="Text20"/>
                  <w:r w:rsidR="00EA57B7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9"/>
                </w:p>
              </w:tc>
              <w:tc>
                <w:tcPr>
                  <w:tcW w:w="900" w:type="dxa"/>
                  <w:vAlign w:val="center"/>
                </w:tcPr>
                <w:p w:rsidR="00BA1A79" w:rsidRDefault="00CF488A" w:rsidP="00EA57B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1"/>
                  <w:r w:rsidR="00EA57B7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0"/>
                </w:p>
              </w:tc>
              <w:tc>
                <w:tcPr>
                  <w:tcW w:w="900" w:type="dxa"/>
                  <w:vAlign w:val="center"/>
                </w:tcPr>
                <w:p w:rsidR="00BA1A79" w:rsidRDefault="00CF488A" w:rsidP="00EA57B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2"/>
                  <w:r w:rsidR="00EA57B7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EA57B7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1"/>
                </w:p>
              </w:tc>
            </w:tr>
          </w:tbl>
          <w:p w:rsidR="000C782B" w:rsidRDefault="000C782B" w:rsidP="00BA1A79">
            <w:pPr>
              <w:ind w:left="162"/>
              <w:rPr>
                <w:rFonts w:ascii="Arial" w:hAnsi="Arial" w:cs="Arial"/>
                <w:b/>
              </w:rPr>
            </w:pPr>
          </w:p>
          <w:p w:rsidR="00930009" w:rsidRDefault="00930009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930009">
              <w:rPr>
                <w:rFonts w:ascii="Arial" w:hAnsi="Arial" w:cs="Arial"/>
                <w:sz w:val="20"/>
                <w:szCs w:val="20"/>
              </w:rPr>
              <w:t>Unless specified below, for all referenced footnotes refer to the Light Green Sheets as applicable.</w:t>
            </w:r>
          </w:p>
          <w:p w:rsidR="00930009" w:rsidRDefault="00930009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5F7249" w:rsidRDefault="005F7249" w:rsidP="005F7249">
            <w:pPr>
              <w:ind w:left="792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d a  brief Statement that the product is currently offered for sale and has been sold within the previous 12 months, in both cases, in commercial quantities.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(Add:   A  brief statement that the product is currently offered for sale and has been sold within the previous 12 months, in both cases, in commercial quantities.)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F7249" w:rsidRDefault="005F7249" w:rsidP="005F724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A14218" w:rsidRDefault="00A14218" w:rsidP="00574473">
            <w:pPr>
              <w:tabs>
                <w:tab w:val="left" w:pos="700"/>
              </w:tabs>
              <w:ind w:left="792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(Add: a brief statement on the application and/or end use of the proposed product."/>
                  </w:textInput>
                </w:ffData>
              </w:fldChar>
            </w:r>
            <w:bookmarkStart w:id="12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(Add: a brief statement on the application and/or end use of the proposed product.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57447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574473" w:rsidRDefault="00A14218" w:rsidP="00574473">
            <w:pPr>
              <w:tabs>
                <w:tab w:val="left" w:pos="700"/>
              </w:tabs>
              <w:ind w:left="792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96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Note: This is for informational purposes only and does not constitute part of the registration.)"/>
                  </w:textInput>
                </w:ffData>
              </w:fldChar>
            </w:r>
            <w:bookmarkStart w:id="13" w:name="Text30"/>
            <w:r w:rsidR="00796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6DB2">
              <w:rPr>
                <w:rFonts w:ascii="Arial" w:hAnsi="Arial" w:cs="Arial"/>
                <w:sz w:val="20"/>
                <w:szCs w:val="20"/>
              </w:rPr>
            </w:r>
            <w:r w:rsidR="00796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6DB2">
              <w:rPr>
                <w:rFonts w:ascii="Arial" w:hAnsi="Arial" w:cs="Arial"/>
                <w:noProof/>
                <w:sz w:val="20"/>
                <w:szCs w:val="20"/>
              </w:rPr>
              <w:t>Note: This is for informational purposes only and does not constitute part of the registration.)</w:t>
            </w:r>
            <w:r w:rsidR="00796D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5F7249" w:rsidRDefault="005F7249" w:rsidP="005F7249">
            <w:pPr>
              <w:ind w:left="792" w:hanging="630"/>
              <w:rPr>
                <w:rFonts w:ascii="Arial" w:hAnsi="Arial" w:cs="Arial"/>
                <w:sz w:val="20"/>
                <w:szCs w:val="20"/>
              </w:rPr>
            </w:pPr>
          </w:p>
          <w:p w:rsidR="005F7249" w:rsidRDefault="005F7249" w:rsidP="005F7249">
            <w:pPr>
              <w:ind w:left="792" w:hanging="630"/>
              <w:rPr>
                <w:rFonts w:ascii="Arial" w:hAnsi="Arial" w:cs="Arial"/>
                <w:sz w:val="20"/>
                <w:szCs w:val="20"/>
              </w:rPr>
            </w:pPr>
          </w:p>
          <w:p w:rsidR="00930009" w:rsidRDefault="00930009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488A">
              <w:rPr>
                <w:rFonts w:ascii="Arial" w:hAnsi="Arial" w:cs="Arial"/>
                <w:sz w:val="20"/>
                <w:szCs w:val="20"/>
              </w:rPr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930009" w:rsidRDefault="00930009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488A">
              <w:rPr>
                <w:rFonts w:ascii="Arial" w:hAnsi="Arial" w:cs="Arial"/>
                <w:sz w:val="20"/>
                <w:szCs w:val="20"/>
              </w:rPr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930009" w:rsidRDefault="00930009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Company: 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488A">
              <w:rPr>
                <w:rFonts w:ascii="Arial" w:hAnsi="Arial" w:cs="Arial"/>
                <w:sz w:val="20"/>
                <w:szCs w:val="20"/>
              </w:rPr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930009" w:rsidRDefault="00930009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488A">
              <w:rPr>
                <w:rFonts w:ascii="Arial" w:hAnsi="Arial" w:cs="Arial"/>
                <w:sz w:val="20"/>
                <w:szCs w:val="20"/>
              </w:rPr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48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D93727" w:rsidRDefault="00D93727" w:rsidP="00BA1A79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D93727" w:rsidRPr="000C782B" w:rsidRDefault="00D93727" w:rsidP="00D93727">
            <w:pPr>
              <w:rPr>
                <w:rFonts w:ascii="Arial" w:hAnsi="Arial" w:cs="Arial"/>
                <w:b/>
              </w:rPr>
            </w:pPr>
          </w:p>
        </w:tc>
      </w:tr>
      <w:tr w:rsidR="00CE5AB0" w:rsidTr="00AF6875">
        <w:trPr>
          <w:trHeight w:val="710"/>
        </w:trPr>
        <w:tc>
          <w:tcPr>
            <w:tcW w:w="11610" w:type="dxa"/>
            <w:shd w:val="clear" w:color="auto" w:fill="C2D69B" w:themeFill="accent3" w:themeFillTint="99"/>
            <w:vAlign w:val="center"/>
          </w:tcPr>
          <w:p w:rsidR="00CE5AB0" w:rsidRPr="00930009" w:rsidRDefault="00930009" w:rsidP="00DC603C">
            <w:pPr>
              <w:rPr>
                <w:rFonts w:ascii="Arial Narrow" w:hAnsi="Arial Narrow"/>
              </w:rPr>
            </w:pPr>
            <w:r w:rsidRPr="00930009">
              <w:rPr>
                <w:rFonts w:ascii="Arial Narrow" w:hAnsi="Arial Narrow"/>
              </w:rPr>
              <w:t xml:space="preserve">Note: This form is intended to assist applicants and reviewers of </w:t>
            </w:r>
            <w:r w:rsidR="00DC603C">
              <w:rPr>
                <w:rFonts w:ascii="Arial Narrow" w:hAnsi="Arial Narrow"/>
              </w:rPr>
              <w:t>clad product</w:t>
            </w:r>
            <w:r w:rsidRPr="00930009">
              <w:rPr>
                <w:rFonts w:ascii="Arial Narrow" w:hAnsi="Arial Narrow"/>
              </w:rPr>
              <w:t xml:space="preserve"> registration requests. It is not intended to include all registration requirements and additional information may be requested to complete the registration.</w:t>
            </w:r>
          </w:p>
        </w:tc>
      </w:tr>
    </w:tbl>
    <w:p w:rsidR="0024607A" w:rsidRPr="00526072" w:rsidRDefault="00526072" w:rsidP="00526072">
      <w:pPr>
        <w:ind w:hanging="1080"/>
        <w:jc w:val="both"/>
        <w:rPr>
          <w:sz w:val="20"/>
          <w:szCs w:val="20"/>
        </w:rPr>
      </w:pPr>
      <w:r w:rsidRPr="00526072">
        <w:rPr>
          <w:sz w:val="20"/>
          <w:szCs w:val="20"/>
        </w:rPr>
        <w:t>March 2015</w:t>
      </w:r>
    </w:p>
    <w:sectPr w:rsidR="0024607A" w:rsidRPr="00526072" w:rsidSect="00D93727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927"/>
    <w:multiLevelType w:val="singleLevel"/>
    <w:tmpl w:val="F8A2F2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">
    <w:nsid w:val="179562D4"/>
    <w:multiLevelType w:val="hybridMultilevel"/>
    <w:tmpl w:val="616E49D8"/>
    <w:lvl w:ilvl="0" w:tplc="622827F6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">
    <w:nsid w:val="4CA523A1"/>
    <w:multiLevelType w:val="hybridMultilevel"/>
    <w:tmpl w:val="09B6D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23D0"/>
    <w:multiLevelType w:val="singleLevel"/>
    <w:tmpl w:val="B936D2CC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formatting="1" w:enforcement="1" w:cryptProviderType="rsaFull" w:cryptAlgorithmClass="hash" w:cryptAlgorithmType="typeAny" w:cryptAlgorithmSid="4" w:cryptSpinCount="100000" w:hash="DqOdQdRrbSkrPO1D18bmGh0MGXo=" w:salt="zodjPPWsGo28dEUZBY6BD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B0"/>
    <w:rsid w:val="00027A0D"/>
    <w:rsid w:val="000C782B"/>
    <w:rsid w:val="000D499E"/>
    <w:rsid w:val="00126CE6"/>
    <w:rsid w:val="0024607A"/>
    <w:rsid w:val="002A631E"/>
    <w:rsid w:val="003A766E"/>
    <w:rsid w:val="003B72ED"/>
    <w:rsid w:val="0047662E"/>
    <w:rsid w:val="00516A17"/>
    <w:rsid w:val="00526072"/>
    <w:rsid w:val="005264EC"/>
    <w:rsid w:val="00574473"/>
    <w:rsid w:val="005F7249"/>
    <w:rsid w:val="006C55D9"/>
    <w:rsid w:val="00750442"/>
    <w:rsid w:val="00753DD5"/>
    <w:rsid w:val="00767FF1"/>
    <w:rsid w:val="00796DB2"/>
    <w:rsid w:val="00840D23"/>
    <w:rsid w:val="008A79DA"/>
    <w:rsid w:val="00930009"/>
    <w:rsid w:val="009D0471"/>
    <w:rsid w:val="00A14218"/>
    <w:rsid w:val="00A25719"/>
    <w:rsid w:val="00A55DEC"/>
    <w:rsid w:val="00AE6425"/>
    <w:rsid w:val="00AF6875"/>
    <w:rsid w:val="00B822F1"/>
    <w:rsid w:val="00BA1A79"/>
    <w:rsid w:val="00CE5AB0"/>
    <w:rsid w:val="00CF488A"/>
    <w:rsid w:val="00D25C64"/>
    <w:rsid w:val="00D71585"/>
    <w:rsid w:val="00D93727"/>
    <w:rsid w:val="00DC603C"/>
    <w:rsid w:val="00E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AB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25719"/>
    <w:pPr>
      <w:widowControl w:val="0"/>
      <w:spacing w:before="9" w:after="0" w:line="240" w:lineRule="auto"/>
      <w:ind w:left="675" w:hanging="305"/>
    </w:pPr>
    <w:rPr>
      <w:rFonts w:ascii="Arial Narrow" w:eastAsia="Arial Narrow" w:hAnsi="Arial Narrow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25719"/>
    <w:rPr>
      <w:rFonts w:ascii="Arial Narrow" w:eastAsia="Arial Narrow" w:hAnsi="Arial Narrow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A25719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82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57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AB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25719"/>
    <w:pPr>
      <w:widowControl w:val="0"/>
      <w:spacing w:before="9" w:after="0" w:line="240" w:lineRule="auto"/>
      <w:ind w:left="675" w:hanging="305"/>
    </w:pPr>
    <w:rPr>
      <w:rFonts w:ascii="Arial Narrow" w:eastAsia="Arial Narrow" w:hAnsi="Arial Narrow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25719"/>
    <w:rPr>
      <w:rFonts w:ascii="Arial Narrow" w:eastAsia="Arial Narrow" w:hAnsi="Arial Narrow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A25719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82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57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ards@aluminu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Alcoa Inc.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Ladan Bulookbashi</dc:creator>
  <cp:lastModifiedBy>Network Alliance Email Administrator</cp:lastModifiedBy>
  <cp:revision>3</cp:revision>
  <dcterms:created xsi:type="dcterms:W3CDTF">2015-04-06T15:15:00Z</dcterms:created>
  <dcterms:modified xsi:type="dcterms:W3CDTF">2015-06-30T16:53:00Z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